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2F854">
      <w:pPr>
        <w:jc w:val="center"/>
        <w:rPr>
          <w:rFonts w:hint="default" w:ascii="Rantes" w:hAnsi="Rantes" w:cs="Rantes"/>
          <w:sz w:val="32"/>
          <w:szCs w:val="40"/>
        </w:rPr>
      </w:pPr>
      <w:r>
        <w:rPr>
          <w:rFonts w:hint="default" w:ascii="Rantes" w:hAnsi="Rantes" w:cs="Rantes"/>
          <w:sz w:val="32"/>
          <w:szCs w:val="40"/>
        </w:rPr>
        <w:t>Forklift cotton clip, flat grip clip, waste paper bag clip</w:t>
      </w:r>
    </w:p>
    <w:p w14:paraId="6F77CAD6">
      <w:pPr>
        <w:jc w:val="center"/>
        <w:rPr>
          <w:rFonts w:hint="default" w:asciiTheme="minorAscii" w:hAnsiTheme="minorAscii"/>
        </w:rPr>
      </w:pPr>
      <w:r>
        <w:rPr>
          <w:rFonts w:hint="default" w:asciiTheme="minorAscii" w:hAnsiTheme="minorAscii"/>
        </w:rPr>
        <w:t>Factory direct sales can customize various models</w:t>
      </w:r>
    </w:p>
    <w:p w14:paraId="5E09C44F">
      <w:pPr>
        <w:rPr>
          <w:rFonts w:hint="default" w:asciiTheme="minorAscii" w:hAnsiTheme="minorAscii"/>
        </w:rPr>
      </w:pPr>
    </w:p>
    <w:p w14:paraId="4F5F623A">
      <w:pPr>
        <w:rPr>
          <w:rFonts w:hint="default" w:asciiTheme="minorAscii" w:hAnsiTheme="minorAscii"/>
        </w:rPr>
      </w:pPr>
      <w:r>
        <w:drawing>
          <wp:inline distT="0" distB="0" distL="114300" distR="114300">
            <wp:extent cx="5271770" cy="1647825"/>
            <wp:effectExtent l="0" t="0" r="508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87FE3">
      <w:pPr>
        <w:rPr>
          <w:rFonts w:hint="default" w:asciiTheme="minorAscii" w:hAnsiTheme="minorAscii"/>
        </w:rPr>
      </w:pPr>
    </w:p>
    <w:p w14:paraId="5FDD5F75">
      <w:pPr>
        <w:rPr>
          <w:rFonts w:hint="default" w:asciiTheme="minorAscii" w:hAnsiTheme="minorAscii"/>
        </w:rPr>
      </w:pPr>
    </w:p>
    <w:p w14:paraId="717B35F3">
      <w:pPr>
        <w:rPr>
          <w:rFonts w:hint="default" w:asciiTheme="minorAscii" w:hAnsiTheme="minorAscii"/>
        </w:rPr>
      </w:pPr>
    </w:p>
    <w:p w14:paraId="30D65541">
      <w:pPr>
        <w:rPr>
          <w:rFonts w:hint="default" w:asciiTheme="minorAscii" w:hAnsiTheme="minorAscii"/>
        </w:rPr>
      </w:pPr>
    </w:p>
    <w:tbl>
      <w:tblPr>
        <w:tblStyle w:val="2"/>
        <w:tblW w:w="105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065"/>
        <w:gridCol w:w="650"/>
        <w:gridCol w:w="784"/>
        <w:gridCol w:w="723"/>
        <w:gridCol w:w="756"/>
        <w:gridCol w:w="656"/>
        <w:gridCol w:w="756"/>
        <w:gridCol w:w="756"/>
        <w:gridCol w:w="756"/>
        <w:gridCol w:w="756"/>
        <w:gridCol w:w="756"/>
        <w:gridCol w:w="921"/>
      </w:tblGrid>
      <w:tr w14:paraId="51DD3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59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4CBC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60"/>
                <w:szCs w:val="60"/>
                <w:u w:val="none"/>
                <w:lang w:val="en-US" w:eastAsia="zh-CN" w:bidi="ar"/>
              </w:rPr>
              <w:t>Rotary soft-clamp</w:t>
            </w:r>
          </w:p>
        </w:tc>
      </w:tr>
      <w:tr w14:paraId="1ED03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tblHeader/>
          <w:jc w:val="center"/>
        </w:trPr>
        <w:tc>
          <w:tcPr>
            <w:tcW w:w="1261" w:type="dxa"/>
            <w:tcBorders>
              <w:top w:val="single" w:color="0000FF" w:sz="8" w:space="0"/>
              <w:left w:val="single" w:color="0000FF" w:sz="8" w:space="0"/>
              <w:bottom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184F62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</w:t>
            </w:r>
          </w:p>
        </w:tc>
        <w:tc>
          <w:tcPr>
            <w:tcW w:w="1065" w:type="dxa"/>
            <w:tcBorders>
              <w:top w:val="single" w:color="0000FF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622D89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carrying capacity @</w:t>
            </w:r>
          </w:p>
          <w:p w14:paraId="5B49FF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load center</w:t>
            </w:r>
          </w:p>
          <w:p w14:paraId="1B6C9D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(kg@mm)</w:t>
            </w:r>
          </w:p>
        </w:tc>
        <w:tc>
          <w:tcPr>
            <w:tcW w:w="650" w:type="dxa"/>
            <w:tcBorders>
              <w:top w:val="single" w:color="0000FF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330ABE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Installation Class</w:t>
            </w:r>
          </w:p>
          <w:p w14:paraId="4CC6C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ISO</w:t>
            </w:r>
          </w:p>
        </w:tc>
        <w:tc>
          <w:tcPr>
            <w:tcW w:w="784" w:type="dxa"/>
            <w:tcBorders>
              <w:top w:val="single" w:color="0000FF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3E3EBF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Shoulder range of motion</w:t>
            </w:r>
          </w:p>
          <w:p w14:paraId="348A53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ITI</w:t>
            </w:r>
          </w:p>
          <w:p w14:paraId="542500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23" w:type="dxa"/>
            <w:tcBorders>
              <w:top w:val="single" w:color="0000FF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601A2D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brachium L</w:t>
            </w:r>
          </w:p>
          <w:p w14:paraId="388EA5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FF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6A84D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Arm height</w:t>
            </w:r>
          </w:p>
          <w:p w14:paraId="5B1D76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  <w:p w14:paraId="4DE18B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656" w:type="dxa"/>
            <w:tcBorders>
              <w:top w:val="single" w:color="0000FF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151FCE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Arm thickness</w:t>
            </w:r>
          </w:p>
          <w:p w14:paraId="4621F6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  <w:p w14:paraId="787EA7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FF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001D77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width</w:t>
            </w:r>
          </w:p>
          <w:p w14:paraId="278AC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  <w:p w14:paraId="0DB746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FF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388328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altitude</w:t>
            </w:r>
          </w:p>
          <w:p w14:paraId="5C62E7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</w:t>
            </w:r>
          </w:p>
          <w:p w14:paraId="3A9E5C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FF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6407E5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Vertical center of gravity</w:t>
            </w:r>
          </w:p>
          <w:p w14:paraId="39A32F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VCG</w:t>
            </w:r>
          </w:p>
          <w:p w14:paraId="64FBA8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FF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218E6E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Loss of load capacity</w:t>
            </w:r>
          </w:p>
          <w:p w14:paraId="1AAAAC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</w:t>
            </w:r>
          </w:p>
          <w:p w14:paraId="71ED2E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FF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076F8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Horizontal center of gravity</w:t>
            </w:r>
          </w:p>
          <w:p w14:paraId="3971F5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HCG</w:t>
            </w:r>
          </w:p>
          <w:p w14:paraId="165D62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921" w:type="dxa"/>
            <w:tcBorders>
              <w:top w:val="single" w:color="0000FF" w:sz="8" w:space="0"/>
              <w:left w:val="single" w:color="000000" w:sz="4" w:space="0"/>
              <w:bottom w:val="single" w:color="000000" w:sz="4" w:space="0"/>
              <w:right w:val="single" w:color="0000FF" w:sz="8" w:space="0"/>
            </w:tcBorders>
            <w:shd w:val="clear" w:color="auto" w:fill="99CCFF"/>
            <w:vAlign w:val="center"/>
          </w:tcPr>
          <w:p w14:paraId="21047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conduct oneself with dignity</w:t>
            </w:r>
          </w:p>
          <w:p w14:paraId="1BBCD6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(kg)</w:t>
            </w:r>
          </w:p>
        </w:tc>
      </w:tr>
      <w:tr w14:paraId="24223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1" w:type="dxa"/>
            <w:tcBorders>
              <w:top w:val="single" w:color="000000" w:sz="4" w:space="0"/>
              <w:left w:val="single" w:color="0000FF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59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BCR-20D-01B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B9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1900@500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9A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14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450-1730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F26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79D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1C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C4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4FB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6B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637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48A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FF" w:sz="8" w:space="0"/>
            </w:tcBorders>
            <w:shd w:val="clear" w:color="auto" w:fill="auto"/>
            <w:vAlign w:val="center"/>
          </w:tcPr>
          <w:p w14:paraId="7B7C99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</w:t>
            </w:r>
          </w:p>
        </w:tc>
      </w:tr>
      <w:tr w14:paraId="08D2F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1" w:type="dxa"/>
            <w:tcBorders>
              <w:top w:val="single" w:color="000000" w:sz="4" w:space="0"/>
              <w:left w:val="single" w:color="0000FF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63F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BCR-20D-01C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B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1900@500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B8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1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450-1730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33C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3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8A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97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88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AA7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F5D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B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FF" w:sz="8" w:space="0"/>
            </w:tcBorders>
            <w:shd w:val="clear" w:color="auto" w:fill="auto"/>
            <w:vAlign w:val="center"/>
          </w:tcPr>
          <w:p w14:paraId="3BAA0B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</w:t>
            </w:r>
          </w:p>
        </w:tc>
      </w:tr>
      <w:tr w14:paraId="1DFEB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1" w:type="dxa"/>
            <w:tcBorders>
              <w:top w:val="single" w:color="000000" w:sz="4" w:space="0"/>
              <w:left w:val="single" w:color="0000FF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E0D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BCR-20D-02B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B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1900@500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EAE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81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440-1730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B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1194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12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A4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29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E5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CBB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057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347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FF" w:sz="8" w:space="0"/>
            </w:tcBorders>
            <w:shd w:val="clear" w:color="auto" w:fill="auto"/>
            <w:vAlign w:val="center"/>
          </w:tcPr>
          <w:p w14:paraId="1BBAC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683</w:t>
            </w:r>
          </w:p>
        </w:tc>
      </w:tr>
      <w:tr w14:paraId="4896E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1" w:type="dxa"/>
            <w:tcBorders>
              <w:top w:val="single" w:color="000000" w:sz="4" w:space="0"/>
              <w:left w:val="single" w:color="0000FF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AE3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BCR-20D-02C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6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1900@500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E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A1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440-1730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10D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1194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D7B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94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3A3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521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F5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4E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2F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FF" w:sz="8" w:space="0"/>
            </w:tcBorders>
            <w:shd w:val="clear" w:color="auto" w:fill="auto"/>
            <w:vAlign w:val="center"/>
          </w:tcPr>
          <w:p w14:paraId="25F80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683</w:t>
            </w:r>
          </w:p>
        </w:tc>
      </w:tr>
      <w:tr w14:paraId="0C920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1" w:type="dxa"/>
            <w:tcBorders>
              <w:top w:val="single" w:color="000000" w:sz="4" w:space="0"/>
              <w:left w:val="single" w:color="0000FF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C6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BCR-30D-01B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7CF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2700@500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07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1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550-1900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04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77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45B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7FF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54F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D5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68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5C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FF" w:sz="8" w:space="0"/>
            </w:tcBorders>
            <w:shd w:val="clear" w:color="auto" w:fill="auto"/>
            <w:vAlign w:val="center"/>
          </w:tcPr>
          <w:p w14:paraId="2F19F6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772</w:t>
            </w:r>
          </w:p>
        </w:tc>
      </w:tr>
      <w:tr w14:paraId="0D92C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1" w:type="dxa"/>
            <w:tcBorders>
              <w:top w:val="single" w:color="000000" w:sz="4" w:space="0"/>
              <w:left w:val="single" w:color="0000FF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56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BCR-30D-01C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36E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2700@500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DAC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27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550-1900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6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966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C53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8EE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261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9B8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73A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4EB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FF" w:sz="8" w:space="0"/>
            </w:tcBorders>
            <w:shd w:val="clear" w:color="auto" w:fill="auto"/>
            <w:vAlign w:val="center"/>
          </w:tcPr>
          <w:p w14:paraId="5C936A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788</w:t>
            </w:r>
          </w:p>
        </w:tc>
      </w:tr>
      <w:tr w14:paraId="6BBAB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1" w:type="dxa"/>
            <w:tcBorders>
              <w:top w:val="single" w:color="000000" w:sz="4" w:space="0"/>
              <w:left w:val="single" w:color="0000FF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6A0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BCR-30D-02B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2A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2700@500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DB0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8D9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550-1900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E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1194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4CD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38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18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5D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BF9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59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1B6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FF" w:sz="8" w:space="0"/>
            </w:tcBorders>
            <w:shd w:val="clear" w:color="auto" w:fill="auto"/>
            <w:vAlign w:val="center"/>
          </w:tcPr>
          <w:p w14:paraId="391F28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835</w:t>
            </w:r>
          </w:p>
        </w:tc>
      </w:tr>
      <w:tr w14:paraId="31D12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1" w:type="dxa"/>
            <w:tcBorders>
              <w:top w:val="single" w:color="000000" w:sz="4" w:space="0"/>
              <w:left w:val="single" w:color="0000FF" w:sz="8" w:space="0"/>
              <w:bottom w:val="single" w:color="0000FF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BEC2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BCR-30D-02C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FF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40A43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2700@500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FF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FCAE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FF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3C691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560-1905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FF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8397E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1194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FF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C5D77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FF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FADC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FF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5BB6D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FF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CAD3C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FF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E89D3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FF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991F4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FF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20E41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432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FF" w:sz="8" w:space="0"/>
              <w:right w:val="single" w:color="0000FF" w:sz="8" w:space="0"/>
            </w:tcBorders>
            <w:shd w:val="clear" w:color="auto" w:fill="auto"/>
            <w:vAlign w:val="center"/>
          </w:tcPr>
          <w:p w14:paraId="43AAF6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854</w:t>
            </w:r>
          </w:p>
        </w:tc>
      </w:tr>
    </w:tbl>
    <w:p w14:paraId="4ABDD7D9">
      <w:pPr>
        <w:rPr>
          <w:rFonts w:hint="default" w:asciiTheme="minorAscii" w:hAnsiTheme="minorAscii" w:eastAsiaTheme="minorEastAsia"/>
          <w:lang w:val="en-US" w:eastAsia="zh-CN"/>
        </w:rPr>
      </w:pPr>
    </w:p>
    <w:p w14:paraId="5CD85FFB">
      <w:pPr>
        <w:rPr>
          <w:rFonts w:hint="default" w:asciiTheme="minorAscii" w:hAnsiTheme="minorAscii" w:eastAsiaTheme="minorEastAsia"/>
          <w:lang w:val="en-US" w:eastAsia="zh-CN"/>
        </w:rPr>
      </w:pPr>
    </w:p>
    <w:p w14:paraId="0BACF1EE">
      <w:pPr>
        <w:rPr>
          <w:rFonts w:hint="default" w:asciiTheme="minorAscii" w:hAnsiTheme="minorAscii" w:eastAsiaTheme="minorEastAsia"/>
          <w:lang w:val="en-US" w:eastAsia="zh-CN"/>
        </w:rPr>
      </w:pPr>
    </w:p>
    <w:p w14:paraId="7E0717DB">
      <w:pPr>
        <w:rPr>
          <w:rFonts w:hint="default" w:asciiTheme="minorAscii" w:hAnsiTheme="minorAscii" w:eastAsiaTheme="minorEastAsia"/>
          <w:lang w:val="en-US" w:eastAsia="zh-CN"/>
        </w:rPr>
      </w:pPr>
    </w:p>
    <w:p w14:paraId="4FBADF6C">
      <w:pPr>
        <w:rPr>
          <w:rFonts w:hint="default" w:asciiTheme="minorAscii" w:hAnsiTheme="minorAscii" w:eastAsiaTheme="minorEastAsia"/>
          <w:lang w:val="en-US" w:eastAsia="zh-CN"/>
        </w:rPr>
      </w:pPr>
    </w:p>
    <w:p w14:paraId="0AAF9E48">
      <w:pPr>
        <w:rPr>
          <w:rFonts w:hint="default" w:asciiTheme="minorAscii" w:hAnsiTheme="minorAscii" w:eastAsiaTheme="minorEastAsia"/>
          <w:lang w:val="en-US" w:eastAsia="zh-CN"/>
        </w:rPr>
      </w:pPr>
    </w:p>
    <w:p w14:paraId="0AA511EA">
      <w:pPr>
        <w:rPr>
          <w:rFonts w:hint="default" w:asciiTheme="minorAscii" w:hAnsiTheme="minorAscii" w:eastAsiaTheme="minorEastAsia"/>
          <w:lang w:val="en-US" w:eastAsia="zh-CN"/>
        </w:rPr>
      </w:pPr>
    </w:p>
    <w:p w14:paraId="0455D70F">
      <w:pPr>
        <w:rPr>
          <w:rFonts w:hint="default" w:asciiTheme="minorAscii" w:hAnsiTheme="minorAscii" w:eastAsiaTheme="minorEastAsia"/>
          <w:lang w:val="en-US" w:eastAsia="zh-CN"/>
        </w:rPr>
      </w:pPr>
    </w:p>
    <w:p w14:paraId="625B7C31">
      <w:pPr>
        <w:rPr>
          <w:rFonts w:hint="default" w:asciiTheme="minorAscii" w:hAnsiTheme="minorAscii" w:eastAsiaTheme="minorEastAsia"/>
          <w:lang w:val="en-US" w:eastAsia="zh-CN"/>
        </w:rPr>
      </w:pPr>
    </w:p>
    <w:p w14:paraId="55DCB97B">
      <w:pPr>
        <w:rPr>
          <w:rFonts w:hint="default" w:asciiTheme="minorAscii" w:hAnsiTheme="minorAscii" w:eastAsiaTheme="minorEastAsia"/>
          <w:lang w:val="en-US" w:eastAsia="zh-CN"/>
        </w:rPr>
      </w:pPr>
    </w:p>
    <w:p w14:paraId="0C54965B">
      <w:pPr>
        <w:rPr>
          <w:rFonts w:hint="default" w:asciiTheme="minorAscii" w:hAnsiTheme="minorAscii" w:eastAsiaTheme="minorEastAsia"/>
          <w:lang w:val="en-US" w:eastAsia="zh-CN"/>
        </w:rPr>
      </w:pPr>
    </w:p>
    <w:p w14:paraId="5A4A3B72">
      <w:pPr>
        <w:rPr>
          <w:rFonts w:hint="default" w:asciiTheme="minorAscii" w:hAnsiTheme="minorAscii" w:eastAsiaTheme="minorEastAsia"/>
          <w:lang w:val="en-US" w:eastAsia="zh-CN"/>
        </w:rPr>
      </w:pPr>
    </w:p>
    <w:p w14:paraId="1A372E05">
      <w:pPr>
        <w:rPr>
          <w:rFonts w:hint="default" w:asciiTheme="minorAscii" w:hAnsiTheme="minorAscii" w:eastAsiaTheme="minorEastAsia"/>
          <w:lang w:val="en-US" w:eastAsia="zh-CN"/>
        </w:rPr>
      </w:pPr>
      <w:r>
        <w:drawing>
          <wp:inline distT="0" distB="0" distL="114300" distR="114300">
            <wp:extent cx="5273040" cy="19011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329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FF91F">
      <w:pPr>
        <w:rPr>
          <w:rFonts w:hint="default" w:asciiTheme="minorAscii" w:hAnsiTheme="minorAscii" w:eastAsiaTheme="minorEastAsia"/>
          <w:lang w:val="en-US" w:eastAsia="zh-CN"/>
        </w:rPr>
      </w:pPr>
    </w:p>
    <w:p w14:paraId="538A8DDD">
      <w:pPr>
        <w:rPr>
          <w:rFonts w:hint="default" w:asciiTheme="minorAscii" w:hAnsiTheme="minorAscii" w:eastAsiaTheme="minorEastAsia"/>
          <w:lang w:val="en-US" w:eastAsia="zh-CN"/>
        </w:rPr>
      </w:pPr>
    </w:p>
    <w:p w14:paraId="774AB93D">
      <w:pPr>
        <w:rPr>
          <w:rFonts w:hint="default" w:asciiTheme="minorAscii" w:hAnsiTheme="minorAscii" w:eastAsiaTheme="minorEastAsia"/>
          <w:lang w:val="en-US" w:eastAsia="zh-CN"/>
        </w:rPr>
      </w:pPr>
    </w:p>
    <w:p w14:paraId="74E4F127">
      <w:pPr>
        <w:rPr>
          <w:rFonts w:hint="default" w:asciiTheme="minorAscii" w:hAnsiTheme="minorAscii" w:eastAsiaTheme="minorEastAsia"/>
          <w:lang w:val="en-US" w:eastAsia="zh-CN"/>
        </w:rPr>
      </w:pPr>
    </w:p>
    <w:p w14:paraId="0681A488">
      <w:pPr>
        <w:rPr>
          <w:rFonts w:hint="default" w:asciiTheme="minorAscii" w:hAnsiTheme="minorAscii" w:eastAsiaTheme="minorEastAsia"/>
          <w:lang w:val="en-US" w:eastAsia="zh-CN"/>
        </w:rPr>
      </w:pPr>
    </w:p>
    <w:p w14:paraId="39FEFE6F">
      <w:pPr>
        <w:rPr>
          <w:rFonts w:hint="default" w:asciiTheme="minorAscii" w:hAnsiTheme="minorAscii" w:eastAsiaTheme="minorEastAsia"/>
          <w:lang w:val="en-US" w:eastAsia="zh-CN"/>
        </w:rPr>
      </w:pPr>
    </w:p>
    <w:tbl>
      <w:tblPr>
        <w:tblStyle w:val="2"/>
        <w:tblW w:w="107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756"/>
        <w:gridCol w:w="606"/>
        <w:gridCol w:w="816"/>
        <w:gridCol w:w="756"/>
        <w:gridCol w:w="755"/>
        <w:gridCol w:w="658"/>
        <w:gridCol w:w="755"/>
        <w:gridCol w:w="755"/>
        <w:gridCol w:w="756"/>
        <w:gridCol w:w="756"/>
        <w:gridCol w:w="756"/>
        <w:gridCol w:w="1048"/>
      </w:tblGrid>
      <w:tr w14:paraId="52518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75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064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60"/>
                <w:szCs w:val="60"/>
                <w:u w:val="none"/>
                <w:lang w:val="en-US" w:eastAsia="zh-CN" w:bidi="ar"/>
              </w:rPr>
              <w:t>Enhanced soft encapsulation</w:t>
            </w:r>
          </w:p>
        </w:tc>
      </w:tr>
      <w:tr w14:paraId="64218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tblHeader/>
          <w:jc w:val="center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E6"/>
            <w:vAlign w:val="center"/>
          </w:tcPr>
          <w:p w14:paraId="7190E8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DD8E6"/>
            <w:vAlign w:val="center"/>
          </w:tcPr>
          <w:p w14:paraId="27C31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carrying capacity </w:t>
            </w:r>
            <w:r>
              <w:rPr>
                <w:rFonts w:hint="eastAsia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@</w:t>
            </w:r>
          </w:p>
          <w:p w14:paraId="3CDD11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(kg@mm)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DD8E6"/>
            <w:vAlign w:val="center"/>
          </w:tcPr>
          <w:p w14:paraId="5B64C6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Installation Class</w:t>
            </w:r>
          </w:p>
          <w:p w14:paraId="32D23D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ISO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DD8E6"/>
            <w:vAlign w:val="center"/>
          </w:tcPr>
          <w:p w14:paraId="3E3333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Shoulder range of motion</w:t>
            </w:r>
          </w:p>
          <w:p w14:paraId="1E34F1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ITI</w:t>
            </w:r>
          </w:p>
          <w:p w14:paraId="634D9D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DD8E6"/>
            <w:vAlign w:val="center"/>
          </w:tcPr>
          <w:p w14:paraId="455B66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brachium L</w:t>
            </w:r>
          </w:p>
          <w:p w14:paraId="2647DC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DD8E6"/>
            <w:vAlign w:val="center"/>
          </w:tcPr>
          <w:p w14:paraId="118EE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Arm height</w:t>
            </w:r>
          </w:p>
          <w:p w14:paraId="48D2F3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  <w:p w14:paraId="7145EA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DD8E6"/>
            <w:vAlign w:val="center"/>
          </w:tcPr>
          <w:p w14:paraId="2334B6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Arm thickness</w:t>
            </w:r>
          </w:p>
          <w:p w14:paraId="18D09D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  <w:p w14:paraId="5D5131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DD8E6"/>
            <w:vAlign w:val="center"/>
          </w:tcPr>
          <w:p w14:paraId="449107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width</w:t>
            </w:r>
          </w:p>
          <w:p w14:paraId="572D4D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  <w:p w14:paraId="31275E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DD8E6"/>
            <w:vAlign w:val="center"/>
          </w:tcPr>
          <w:p w14:paraId="39A914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altitude</w:t>
            </w:r>
          </w:p>
          <w:p w14:paraId="04DCED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</w:t>
            </w:r>
          </w:p>
          <w:p w14:paraId="0C83D3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DD8E6"/>
            <w:vAlign w:val="center"/>
          </w:tcPr>
          <w:p w14:paraId="58AB2D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Vertical center of gravity</w:t>
            </w:r>
          </w:p>
          <w:p w14:paraId="74EC1D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VCG</w:t>
            </w:r>
          </w:p>
          <w:p w14:paraId="7D4610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DD8E6"/>
            <w:vAlign w:val="center"/>
          </w:tcPr>
          <w:p w14:paraId="2D0AEE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Loss of load capacity</w:t>
            </w:r>
          </w:p>
          <w:p w14:paraId="785EC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</w:t>
            </w:r>
          </w:p>
          <w:p w14:paraId="162F65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DD8E6"/>
            <w:vAlign w:val="center"/>
          </w:tcPr>
          <w:p w14:paraId="09FE7D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Horizontal center of gravity</w:t>
            </w:r>
          </w:p>
          <w:p w14:paraId="3504C8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HCG</w:t>
            </w:r>
          </w:p>
          <w:p w14:paraId="3B97CC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E6"/>
            <w:vAlign w:val="center"/>
          </w:tcPr>
          <w:p w14:paraId="5C1CB1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conduct oneself with dignity</w:t>
            </w:r>
          </w:p>
          <w:p w14:paraId="0ECB0F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(kg)</w:t>
            </w:r>
          </w:p>
        </w:tc>
      </w:tr>
      <w:tr w14:paraId="683DC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A0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BCS-30G-01B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B9D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A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79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460-2330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56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D1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E4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C08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2A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5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895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A0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109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</w:tr>
      <w:tr w14:paraId="3BD4C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FB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BCS-30G-01C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3E7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E2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3AC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460-2330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F44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4BE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8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EE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88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2D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F16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D43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D1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</w:tr>
      <w:tr w14:paraId="6CE76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2F4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BCS-30G-02B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2D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C50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A59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460-2330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84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5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0B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3F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35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DE8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114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16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5C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</w:tr>
      <w:tr w14:paraId="60FCE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50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BCS-30G-02C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90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762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3CF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460-2330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53D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E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83E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6FD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7B3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99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39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A1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E8D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</w:tr>
      <w:tr w14:paraId="0BFCB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1F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BCS-30G-03B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D02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A86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000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585-2000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8FA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EC3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771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AED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3C5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6A0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9AA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9D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AB2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625</w:t>
            </w:r>
          </w:p>
        </w:tc>
      </w:tr>
      <w:tr w14:paraId="1E44D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7A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BCS-30G-03C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460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2EE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173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585-2000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CC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AB2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CD9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B6A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679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2AD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43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C5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D26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625</w:t>
            </w:r>
          </w:p>
        </w:tc>
      </w:tr>
      <w:tr w14:paraId="0F13C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CD8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BCS-30G-04B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96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A5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FE3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815-2230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2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269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FC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AD8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9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E1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0A1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05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EEE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</w:tr>
      <w:tr w14:paraId="13253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CD7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BCS-30G-04C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38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99B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657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815-2230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63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34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F8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497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D08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EC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41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F2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0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</w:tr>
      <w:tr w14:paraId="5A6C7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5CF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BCS-30G-05B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F3D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E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6F2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520-1870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C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66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82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6B8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632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22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27F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2CC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503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</w:t>
            </w:r>
          </w:p>
        </w:tc>
      </w:tr>
      <w:tr w14:paraId="23459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5C2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BCS-30G-05C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BB5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FED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25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520-1870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E6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8D2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6B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E63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1130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6DA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D7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8F5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2B0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F7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</w:t>
            </w:r>
          </w:p>
        </w:tc>
      </w:tr>
    </w:tbl>
    <w:p w14:paraId="2CCD7536">
      <w:pPr>
        <w:rPr>
          <w:rFonts w:hint="default" w:asciiTheme="minorAscii" w:hAnsiTheme="minorAscii" w:eastAsiaTheme="minorEastAsia"/>
          <w:lang w:val="en-US" w:eastAsia="zh-CN"/>
        </w:rPr>
      </w:pPr>
    </w:p>
    <w:p w14:paraId="7FA95037">
      <w:pPr>
        <w:rPr>
          <w:rFonts w:hint="default" w:asciiTheme="minorAscii" w:hAnsiTheme="minorAscii" w:eastAsiaTheme="minorEastAsia"/>
          <w:lang w:val="en-US" w:eastAsia="zh-CN"/>
        </w:rPr>
      </w:pPr>
    </w:p>
    <w:p w14:paraId="4E9456DC">
      <w:pPr>
        <w:rPr>
          <w:rFonts w:hint="default" w:asciiTheme="minorAscii" w:hAnsiTheme="minorAscii" w:eastAsiaTheme="minorEastAsia"/>
          <w:lang w:val="en-US" w:eastAsia="zh-CN"/>
        </w:rPr>
      </w:pPr>
    </w:p>
    <w:p w14:paraId="4FEED0ED">
      <w:pPr>
        <w:rPr>
          <w:rFonts w:hint="default" w:asciiTheme="minorAscii" w:hAnsiTheme="minorAscii" w:eastAsiaTheme="minorEastAsia"/>
          <w:lang w:val="en-US" w:eastAsia="zh-CN"/>
        </w:rPr>
      </w:pPr>
      <w:r>
        <w:drawing>
          <wp:inline distT="0" distB="0" distL="114300" distR="114300">
            <wp:extent cx="5273040" cy="1983105"/>
            <wp:effectExtent l="0" t="0" r="3810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5641F">
      <w:pPr>
        <w:rPr>
          <w:rFonts w:hint="default" w:asciiTheme="minorAscii" w:hAnsiTheme="minorAscii" w:eastAsiaTheme="minorEastAsia"/>
          <w:lang w:val="en-US" w:eastAsia="zh-CN"/>
        </w:rPr>
      </w:pPr>
    </w:p>
    <w:p w14:paraId="5B1E4515">
      <w:pPr>
        <w:rPr>
          <w:rFonts w:hint="default" w:asciiTheme="minorAscii" w:hAnsiTheme="minorAscii" w:eastAsiaTheme="minorEastAsia"/>
          <w:lang w:val="en-US" w:eastAsia="zh-CN"/>
        </w:rPr>
      </w:pPr>
    </w:p>
    <w:p w14:paraId="54E86665">
      <w:pPr>
        <w:rPr>
          <w:rFonts w:hint="default" w:asciiTheme="minorAscii" w:hAnsiTheme="minorAscii" w:eastAsiaTheme="minorEastAsia"/>
          <w:lang w:val="en-US" w:eastAsia="zh-CN"/>
        </w:rPr>
      </w:pPr>
    </w:p>
    <w:tbl>
      <w:tblPr>
        <w:tblStyle w:val="2"/>
        <w:tblW w:w="108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955"/>
        <w:gridCol w:w="606"/>
        <w:gridCol w:w="816"/>
        <w:gridCol w:w="841"/>
        <w:gridCol w:w="756"/>
        <w:gridCol w:w="658"/>
        <w:gridCol w:w="756"/>
        <w:gridCol w:w="756"/>
        <w:gridCol w:w="756"/>
        <w:gridCol w:w="756"/>
        <w:gridCol w:w="756"/>
        <w:gridCol w:w="1098"/>
      </w:tblGrid>
      <w:tr w14:paraId="76804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8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1EAC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60"/>
                <w:szCs w:val="60"/>
                <w:u w:val="none"/>
                <w:lang w:val="en-US" w:eastAsia="zh-CN" w:bidi="ar"/>
              </w:rPr>
              <w:t>Lateral-shifting soft-clamping device</w:t>
            </w:r>
          </w:p>
        </w:tc>
      </w:tr>
      <w:tr w14:paraId="1087B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tblHeader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3BC2300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460D20B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carrying capacity @</w:t>
            </w:r>
          </w:p>
          <w:p w14:paraId="6923342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load center</w:t>
            </w:r>
          </w:p>
          <w:p w14:paraId="412ED64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(kg@mm)</w:t>
            </w:r>
          </w:p>
        </w:tc>
        <w:tc>
          <w:tcPr>
            <w:tcW w:w="606" w:type="dxa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28CF9F1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Installation Class</w:t>
            </w:r>
          </w:p>
          <w:p w14:paraId="4F37118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ISO</w:t>
            </w:r>
          </w:p>
        </w:tc>
        <w:tc>
          <w:tcPr>
            <w:tcW w:w="816" w:type="dxa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4D99385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Shoulder range of motion</w:t>
            </w:r>
          </w:p>
          <w:p w14:paraId="1148300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IT1</w:t>
            </w:r>
          </w:p>
          <w:p w14:paraId="67E185B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841" w:type="dxa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219AA24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brachium L</w:t>
            </w:r>
          </w:p>
          <w:p w14:paraId="79C3C0A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04030AB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Arm height</w:t>
            </w:r>
          </w:p>
          <w:p w14:paraId="176A0FA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  <w:p w14:paraId="33A8483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658" w:type="dxa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4682D39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Arm thickness</w:t>
            </w:r>
          </w:p>
          <w:p w14:paraId="1D7A6DD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  <w:p w14:paraId="223B7CB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7BB978C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width</w:t>
            </w:r>
          </w:p>
          <w:p w14:paraId="15A9BDD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  <w:p w14:paraId="209B31F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4100FB1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altitude</w:t>
            </w:r>
          </w:p>
          <w:p w14:paraId="15694DE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</w:t>
            </w:r>
          </w:p>
          <w:p w14:paraId="1EDAC73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420A225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Vertical center of gravity</w:t>
            </w:r>
          </w:p>
          <w:p w14:paraId="739D22D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VCG</w:t>
            </w:r>
          </w:p>
          <w:p w14:paraId="3A126E2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3F2C905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Loss of load capacity</w:t>
            </w:r>
          </w:p>
          <w:p w14:paraId="3D552E2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</w:t>
            </w:r>
          </w:p>
          <w:p w14:paraId="52E0653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756" w:type="dxa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99CCFF"/>
            <w:vAlign w:val="center"/>
          </w:tcPr>
          <w:p w14:paraId="03E03E7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Horizontal center of gravity</w:t>
            </w:r>
          </w:p>
          <w:p w14:paraId="2EDCB7B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HCG</w:t>
            </w:r>
          </w:p>
          <w:p w14:paraId="5635A1B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99CCFF"/>
            <w:vAlign w:val="center"/>
          </w:tcPr>
          <w:p w14:paraId="742552D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conduct oneself with dignity</w:t>
            </w:r>
          </w:p>
          <w:p w14:paraId="3015695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(kg)</w:t>
            </w:r>
          </w:p>
        </w:tc>
      </w:tr>
      <w:tr w14:paraId="007C0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D915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BCS-20D-01B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354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33B6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43DB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450-1730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B1ED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B58C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BB09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ABD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EB07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5A5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B763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F51C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2BFBA7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</w:t>
            </w:r>
          </w:p>
        </w:tc>
      </w:tr>
      <w:tr w14:paraId="76705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7102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BCS-20D-01C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358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F33A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D1D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450-1730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1BC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DD2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C15B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767A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90DB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4F38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03B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EFD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331F2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</w:t>
            </w:r>
          </w:p>
        </w:tc>
      </w:tr>
      <w:tr w14:paraId="453ED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E2D9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BCS-20D-02B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C790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AAF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CD0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450-1730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A3CB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1194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E4B1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FDB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C6F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AFE8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8030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36DB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C145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4CB3A5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465</w:t>
            </w:r>
          </w:p>
        </w:tc>
      </w:tr>
      <w:tr w14:paraId="53AC3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469F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BCS-20D-02C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C66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C67E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A4A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450-1730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DFD1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1194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256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9D92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2044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3CE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F33E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2592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970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EF1A8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465</w:t>
            </w:r>
          </w:p>
        </w:tc>
      </w:tr>
      <w:tr w14:paraId="25903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923A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BCS-20D-03B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B310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4E41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22DF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455-1735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4127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1AB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3807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E8AC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BB83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9525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1475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E7CB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6D7A6A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</w:tr>
      <w:tr w14:paraId="33148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0144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BCS-20D-04B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DCA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86B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6DE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455-1735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01B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BCA5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8B7C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8F29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9004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835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15B3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8831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F72D2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377</w:t>
            </w:r>
          </w:p>
        </w:tc>
      </w:tr>
      <w:tr w14:paraId="2D086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977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BCS-20D-05B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D160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CCDA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5926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450-1730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CA97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541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0538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B7AF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2896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0EF7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BF9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ED6F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51132F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418</w:t>
            </w:r>
          </w:p>
        </w:tc>
      </w:tr>
      <w:tr w14:paraId="6C502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013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BCS-30D-01B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4AD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7B39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1A45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550-1900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2B79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1EB6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CB53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12FD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B80A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1F48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0B68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6AC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C81636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556</w:t>
            </w:r>
          </w:p>
        </w:tc>
      </w:tr>
      <w:tr w14:paraId="175E1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F4A3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BCS-30D-01C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200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9203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FED7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550-1900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043B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519C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DF19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7B6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CA9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E88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1DC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2555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E4B76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579</w:t>
            </w:r>
          </w:p>
        </w:tc>
      </w:tr>
      <w:tr w14:paraId="277C6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22E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BCS-30D-02B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665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A5A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7533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550-1900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927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1194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A35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DB05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762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60A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6223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809C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2B65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0E2BE5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624</w:t>
            </w:r>
          </w:p>
        </w:tc>
      </w:tr>
      <w:tr w14:paraId="6CFEB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DC32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BCS-30D-02C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DFF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E69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13E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550-1900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C4F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1194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8917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790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1BB7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AE10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29F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312D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5DE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8D5A8A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</w:t>
            </w:r>
          </w:p>
        </w:tc>
      </w:tr>
      <w:tr w14:paraId="10644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B70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BCS-30D-03C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6FC5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69E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8FF1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490-2300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87B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BF7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AE3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CB8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EC4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A11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3D6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AB7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7FDBDC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</w:t>
            </w:r>
          </w:p>
        </w:tc>
      </w:tr>
      <w:tr w14:paraId="78E02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9274FD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BCS-30D-04C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46E859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2200@500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C41A6C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1E5011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490-2300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B6582C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1194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B656A1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21F475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00FAD2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ED390B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E41F75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F2EE4C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3947FC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B4E3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Arial Unicode MS" w:cs="Arial Unicode MS" w:asciiTheme="minorAscii" w:hAnsiTheme="minorAsci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eastAsia="微软雅黑" w:cs="Arial Unicode MS" w:asciiTheme="minorAscii" w:hAnsiTheme="minorAsci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</w:tr>
    </w:tbl>
    <w:p w14:paraId="1BD0E751">
      <w:pPr>
        <w:rPr>
          <w:rFonts w:hint="default" w:asciiTheme="minorAscii" w:hAnsiTheme="minorAscii" w:eastAsiaTheme="minorEastAsia"/>
          <w:lang w:val="en-US" w:eastAsia="zh-CN"/>
        </w:rPr>
      </w:pPr>
    </w:p>
    <w:p w14:paraId="7E70CF23">
      <w:pPr>
        <w:rPr>
          <w:rFonts w:hint="default" w:asciiTheme="minorAscii" w:hAnsiTheme="minorAscii" w:eastAsiaTheme="minorEastAsia"/>
          <w:lang w:val="en-US" w:eastAsia="zh-CN"/>
        </w:rPr>
      </w:pPr>
    </w:p>
    <w:p w14:paraId="4212E999">
      <w:pPr>
        <w:rPr>
          <w:rFonts w:hint="default" w:asciiTheme="minorAscii" w:hAnsiTheme="minorAscii" w:eastAsiaTheme="minorEastAsia"/>
          <w:lang w:val="en-US" w:eastAsia="zh-CN"/>
        </w:rPr>
      </w:pPr>
    </w:p>
    <w:p w14:paraId="718C8B8E">
      <w:pPr>
        <w:rPr>
          <w:rFonts w:hint="default" w:asciiTheme="minorAscii" w:hAnsiTheme="minorAscii" w:eastAsiaTheme="minorEastAsia"/>
          <w:lang w:val="en-US" w:eastAsia="zh-CN"/>
        </w:rPr>
      </w:pPr>
    </w:p>
    <w:p w14:paraId="03B5C150">
      <w:pPr>
        <w:rPr>
          <w:rFonts w:hint="default" w:asciiTheme="minorAscii" w:hAnsiTheme="minorAscii" w:eastAsiaTheme="minorEastAsia"/>
          <w:lang w:val="en-US" w:eastAsia="zh-CN"/>
        </w:rPr>
      </w:pPr>
    </w:p>
    <w:p w14:paraId="0B3B91EA">
      <w:pPr>
        <w:rPr>
          <w:rFonts w:hint="default" w:asciiTheme="minorAscii" w:hAnsiTheme="minorAscii" w:eastAsiaTheme="minorEastAsia"/>
          <w:lang w:val="en-US" w:eastAsia="zh-CN"/>
        </w:rPr>
      </w:pPr>
      <w:r>
        <w:rPr>
          <w:rFonts w:hint="default" w:asciiTheme="minorAscii" w:hAnsiTheme="minorAscii" w:eastAsiaTheme="minorEastAsia"/>
          <w:lang w:val="en-US" w:eastAsia="zh-CN"/>
        </w:rPr>
        <w:t>Note:</w:t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</w:p>
    <w:p w14:paraId="73A54DC8">
      <w:pPr>
        <w:rPr>
          <w:rFonts w:hint="default" w:asciiTheme="minorAscii" w:hAnsiTheme="minorAscii" w:eastAsiaTheme="minorEastAsia"/>
          <w:lang w:val="en-US" w:eastAsia="zh-CN"/>
        </w:rPr>
      </w:pPr>
      <w:r>
        <w:rPr>
          <w:rFonts w:hint="default" w:asciiTheme="minorAscii" w:hAnsiTheme="minorAscii" w:eastAsiaTheme="minorEastAsia"/>
          <w:lang w:val="en-US" w:eastAsia="zh-CN"/>
        </w:rPr>
        <w:t xml:space="preserve">1. The actual carrying capacity of the forklift and accessories obtained from the forklift manufacturer. </w:t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</w:p>
    <w:p w14:paraId="23F7A343">
      <w:pPr>
        <w:rPr>
          <w:rFonts w:hint="default" w:asciiTheme="minorAscii" w:hAnsiTheme="minorAscii" w:eastAsiaTheme="minorEastAsia"/>
          <w:lang w:val="en-US" w:eastAsia="zh-CN"/>
        </w:rPr>
      </w:pPr>
      <w:r>
        <w:rPr>
          <w:rFonts w:hint="default" w:asciiTheme="minorAscii" w:hAnsiTheme="minorAscii" w:eastAsiaTheme="minorEastAsia"/>
          <w:lang w:val="en-US" w:eastAsia="zh-CN"/>
        </w:rPr>
        <w:t xml:space="preserve">2. Forklifts require two additional sets of oil circuits. </w:t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</w:p>
    <w:p w14:paraId="33586D68">
      <w:pPr>
        <w:rPr>
          <w:rFonts w:hint="default" w:asciiTheme="minorAscii" w:hAnsiTheme="minorAscii" w:eastAsiaTheme="minorEastAsia"/>
          <w:lang w:val="en-US" w:eastAsia="zh-CN"/>
        </w:rPr>
      </w:pPr>
      <w:r>
        <w:rPr>
          <w:rFonts w:hint="default" w:asciiTheme="minorAscii" w:hAnsiTheme="minorAscii" w:eastAsiaTheme="minorEastAsia"/>
          <w:lang w:val="en-US" w:eastAsia="zh-CN"/>
        </w:rPr>
        <w:t xml:space="preserve">3. Arm thickness "T" refers to the spatial dimension required for actual operation, which is different from the thickness of the actual arm plate. </w:t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</w:p>
    <w:p w14:paraId="408A49DD">
      <w:pPr>
        <w:rPr>
          <w:rFonts w:hint="default" w:asciiTheme="minorAscii" w:hAnsiTheme="minorAscii" w:eastAsiaTheme="minorEastAsia"/>
          <w:lang w:val="en-US" w:eastAsia="zh-CN"/>
        </w:rPr>
      </w:pPr>
      <w:r>
        <w:rPr>
          <w:rFonts w:hint="default" w:asciiTheme="minorAscii" w:hAnsiTheme="minorAscii" w:eastAsiaTheme="minorEastAsia"/>
          <w:lang w:val="en-US" w:eastAsia="zh-CN"/>
        </w:rPr>
        <w:t xml:space="preserve">4. The above types are standard types. If there are special requirements, please contact the sales personnel. </w:t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bookmarkStart w:id="0" w:name="_GoBack"/>
      <w:bookmarkEnd w:id="0"/>
    </w:p>
    <w:p w14:paraId="2A6225DF">
      <w:pPr>
        <w:rPr>
          <w:rFonts w:hint="default" w:asciiTheme="minorAscii" w:hAnsiTheme="minorAscii" w:eastAsiaTheme="minorEastAsia"/>
          <w:lang w:val="en-US" w:eastAsia="zh-CN"/>
        </w:rPr>
      </w:pPr>
    </w:p>
    <w:p w14:paraId="3ABFB8D4">
      <w:pPr>
        <w:rPr>
          <w:rFonts w:hint="eastAsia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 xml:space="preserve">*Homsun Machinery Equipment Co., Ltd is a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professional manufacture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specializing in the R &amp;D and producing of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"https://www.homsunlift.com/products_7/"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scissor 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"https://www.homsunlift.com/products_6/86.html"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forklift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"https://www.homsunlift.com/products_8/"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mobile yard ramp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and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 xml:space="preserve">motorised pallet truck 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>high-quality hardware accessories. Established in 2016, we have over ten years of experience in the industry, dedicated to providing comprehensive solutions of carrying and lifting for all different industries.</w:t>
      </w:r>
    </w:p>
    <w:p w14:paraId="21566307">
      <w:pPr>
        <w:rPr>
          <w:rFonts w:hint="default" w:asciiTheme="majorAscii" w:hAnsiTheme="majorAscii"/>
          <w:lang w:val="en-US" w:eastAsia="zh-CN"/>
        </w:rPr>
      </w:pPr>
    </w:p>
    <w:p w14:paraId="23433546">
      <w:pPr>
        <w:rPr>
          <w:rFonts w:hint="default" w:asciiTheme="majorAscii" w:hAnsiTheme="majorAscii"/>
          <w:lang w:val="en-US" w:eastAsia="zh-CN"/>
        </w:rPr>
      </w:pPr>
      <w:r>
        <w:rPr>
          <w:rFonts w:hint="default" w:asciiTheme="majorAscii" w:hAnsiTheme="majorAscii"/>
          <w:lang w:val="en-US" w:eastAsia="zh-CN"/>
        </w:rPr>
        <w:t xml:space="preserve">*We are the 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t>source manufacturer</w:t>
      </w:r>
      <w:r>
        <w:rPr>
          <w:rFonts w:hint="default" w:asciiTheme="majorAscii" w:hAnsiTheme="majorAscii"/>
          <w:lang w:val="en-US" w:eastAsia="zh-CN"/>
        </w:rPr>
        <w:t xml:space="preserve"> and can also customize various types of forklifts according to customer needs. </w:t>
      </w:r>
    </w:p>
    <w:p w14:paraId="68E3F131">
      <w:pPr>
        <w:rPr>
          <w:rFonts w:hint="default" w:asciiTheme="majorAscii" w:hAnsiTheme="majorAscii"/>
          <w:lang w:val="en-US" w:eastAsia="zh-CN"/>
        </w:rPr>
      </w:pPr>
    </w:p>
    <w:p w14:paraId="3283D4F7">
      <w:pPr>
        <w:rPr>
          <w:rFonts w:hint="default" w:eastAsia="宋体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>*</w:t>
      </w:r>
      <w:r>
        <w:rPr>
          <w:rFonts w:hint="default" w:asciiTheme="majorAscii" w:hAnsiTheme="majorAscii"/>
          <w:lang w:val="en-US" w:eastAsia="zh-CN"/>
        </w:rPr>
        <w:t>If needed, you can consult customer service.</w:t>
      </w:r>
    </w:p>
    <w:p w14:paraId="121B9325">
      <w:pPr>
        <w:rPr>
          <w:rFonts w:hint="eastAsia"/>
        </w:rPr>
      </w:pPr>
    </w:p>
    <w:p w14:paraId="08451492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Official website:https://www.homsunlift.com</w:t>
      </w:r>
    </w:p>
    <w:p w14:paraId="02DCDA25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WhatsApp/Wechat ID:+8613680275183</w:t>
      </w:r>
    </w:p>
    <w:p w14:paraId="1EE9B486">
      <w:pPr>
        <w:rPr>
          <w:rFonts w:hint="default" w:asciiTheme="minorAscii" w:hAnsiTheme="minorAscii" w:eastAsiaTheme="minorEastAsia"/>
          <w:lang w:val="en-US" w:eastAsia="zh-CN"/>
        </w:rPr>
      </w:pPr>
      <w:r>
        <w:rPr>
          <w:rFonts w:hint="default" w:asciiTheme="majorAscii" w:hAnsiTheme="majorAscii"/>
        </w:rPr>
        <w:t>Email:sandy519@foxmail.com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BCFA08F3-0D1D-4D31-B6FA-A4295FE71F1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3D906538-C072-4761-B934-93E00DC6F28D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3" w:fontKey="{D4F60B3E-E46E-44FD-BB7A-9D29C259FA62}"/>
  </w:font>
  <w:font w:name="Rantes">
    <w:panose1 w:val="00000000000000000000"/>
    <w:charset w:val="00"/>
    <w:family w:val="auto"/>
    <w:pitch w:val="default"/>
    <w:sig w:usb0="0000000F" w:usb1="00000000" w:usb2="00000000" w:usb3="00000000" w:csb0="00000017" w:csb1="00000000"/>
    <w:embedRegular r:id="rId4" w:fontKey="{96D39426-740E-4865-958F-5C40FE213F7E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  <w:embedRegular r:id="rId5" w:fontKey="{A7C643F8-A27D-4929-BA30-892D96AF28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TrueTypeFonts/>
  <w:saveSubset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E4B4B"/>
    <w:rsid w:val="0445187F"/>
    <w:rsid w:val="04536448"/>
    <w:rsid w:val="08A14BF0"/>
    <w:rsid w:val="0CDE6ACB"/>
    <w:rsid w:val="0E1F2F02"/>
    <w:rsid w:val="139B1D5C"/>
    <w:rsid w:val="18CB138B"/>
    <w:rsid w:val="1B210BF7"/>
    <w:rsid w:val="1B8C6F67"/>
    <w:rsid w:val="1CA5548E"/>
    <w:rsid w:val="25AA588A"/>
    <w:rsid w:val="281A2F57"/>
    <w:rsid w:val="2EDE49DD"/>
    <w:rsid w:val="340622E0"/>
    <w:rsid w:val="34403A44"/>
    <w:rsid w:val="3B212110"/>
    <w:rsid w:val="3D5456C8"/>
    <w:rsid w:val="3EDA0141"/>
    <w:rsid w:val="425A6618"/>
    <w:rsid w:val="44522379"/>
    <w:rsid w:val="4A5968F1"/>
    <w:rsid w:val="4F9B5194"/>
    <w:rsid w:val="52BE405A"/>
    <w:rsid w:val="56AA23A1"/>
    <w:rsid w:val="57A203EE"/>
    <w:rsid w:val="57ED30CA"/>
    <w:rsid w:val="5A9D2736"/>
    <w:rsid w:val="5F9F5213"/>
    <w:rsid w:val="6EF0752A"/>
    <w:rsid w:val="742F2BB2"/>
    <w:rsid w:val="75CB4B5C"/>
    <w:rsid w:val="7983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643</Words>
  <Characters>3003</Characters>
  <Lines>0</Lines>
  <Paragraphs>0</Paragraphs>
  <TotalTime>2</TotalTime>
  <ScaleCrop>false</ScaleCrop>
  <LinksUpToDate>false</LinksUpToDate>
  <CharactersWithSpaces>3178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2026-08-09T11:25:00Z</dcterms:created>
  <dc:creator>Administrator</dc:creator>
  <cp:lastModifiedBy>伍军权</cp:lastModifiedBy>
  <dcterms:modified xsi:type="dcterms:W3CDTF">2026-08-09T12:17:52Z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C38DF3FD47B74D1DA304DDD2B021C0E9_12</vt:lpwstr>
  </property>
</Properties>
</file>